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14:paraId="22812BE4" w14:textId="77777777" w:rsidTr="003E586E">
        <w:trPr>
          <w:trHeight w:val="10483"/>
        </w:trPr>
        <w:tc>
          <w:tcPr>
            <w:tcW w:w="1667" w:type="pct"/>
          </w:tcPr>
          <w:p w14:paraId="114C53AD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2DACE" w14:textId="77777777" w:rsidR="00E1503E" w:rsidRDefault="00E1503E" w:rsidP="00E150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</w:p>
          <w:p w14:paraId="1200EB34" w14:textId="77777777" w:rsidR="00E1503E" w:rsidRPr="001C0CF2" w:rsidRDefault="00E1503E" w:rsidP="00E150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ИРКУТСКОЙ ОБЛАСТИ</w:t>
            </w:r>
            <w:r>
              <w:rPr>
                <w:sz w:val="28"/>
                <w:szCs w:val="28"/>
              </w:rPr>
              <w:br/>
              <w:t>от 19 июля 2010 года N 73-ОЗ</w:t>
            </w:r>
            <w:r w:rsidRPr="001C0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1C0CF2">
              <w:rPr>
                <w:sz w:val="28"/>
                <w:szCs w:val="28"/>
              </w:rPr>
              <w:t>О государственной социальной помощи отдельным категориям граждан в Иркутской области</w:t>
            </w:r>
            <w:r>
              <w:rPr>
                <w:sz w:val="28"/>
                <w:szCs w:val="28"/>
              </w:rPr>
              <w:t>»</w:t>
            </w:r>
          </w:p>
          <w:p w14:paraId="484BDF9D" w14:textId="77777777" w:rsidR="00E1503E" w:rsidRPr="00003B9F" w:rsidRDefault="00E1503E" w:rsidP="00E1503E">
            <w:pPr>
              <w:jc w:val="both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Социальный контракт – соглашение, которое заключается между гражданином и органами социальной защиты населению, в соответствии с которым орган социальной защиты населения обязуется оказать гражданину государственную социальную помощь, гражданин – реализовать мероприятия, предусмотренные программой социальной адаптации.</w:t>
            </w:r>
          </w:p>
          <w:p w14:paraId="21CE6CF1" w14:textId="77777777" w:rsidR="00E1503E" w:rsidRPr="00003B9F" w:rsidRDefault="00E1503E" w:rsidP="00E1503E">
            <w:pPr>
              <w:jc w:val="both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Программа социальной адаптации – разработанные органами социальной защиты населения совместно с получателем государственной социальной помощи мероприятия, которые направлены на преодоление им трудной жизненной ситуации, и определённые такой программой виды, объем и порядок реализации этих мероприятий</w:t>
            </w:r>
          </w:p>
          <w:p w14:paraId="07362A67" w14:textId="77777777" w:rsidR="00E1503E" w:rsidRPr="00922E73" w:rsidRDefault="00E1503E" w:rsidP="00E1503E">
            <w:pPr>
              <w:jc w:val="both"/>
              <w:rPr>
                <w:color w:val="993300"/>
                <w:sz w:val="28"/>
                <w:szCs w:val="28"/>
              </w:rPr>
            </w:pPr>
          </w:p>
          <w:p w14:paraId="44056485" w14:textId="77777777" w:rsidR="00E11050" w:rsidRPr="00E11050" w:rsidRDefault="00BD42EE" w:rsidP="00BD42EE">
            <w:pPr>
              <w:rPr>
                <w:rFonts w:ascii="Times New Roman" w:hAnsi="Times New Roman" w:cs="Times New Roman"/>
                <w:b/>
                <w:bCs/>
              </w:rPr>
            </w:pPr>
            <w:r w:rsidRPr="00BD42EE">
              <w:rPr>
                <w:noProof/>
                <w:lang w:eastAsia="ru-RU"/>
              </w:rPr>
              <w:drawing>
                <wp:inline distT="0" distB="0" distL="0" distR="0" wp14:anchorId="7AB087F9" wp14:editId="615D4721">
                  <wp:extent cx="2571750" cy="1343025"/>
                  <wp:effectExtent l="0" t="0" r="0" b="0"/>
                  <wp:docPr id="7" name="Рисунок 7" descr="C:\Users\ПРИЕМ\Desktop\Пмят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РИЕМ\Desktop\Пмят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1DEE1783" w14:textId="77777777" w:rsidR="00E11050" w:rsidRPr="00E670DB" w:rsidRDefault="00E11050" w:rsidP="00E11050">
            <w:pPr>
              <w:rPr>
                <w:color w:val="002060"/>
              </w:rPr>
            </w:pPr>
          </w:p>
          <w:p w14:paraId="5208C438" w14:textId="77777777" w:rsidR="008F1675" w:rsidRPr="00003B9F" w:rsidRDefault="00DF00FD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За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консультацией обраща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т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ь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ся 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в </w:t>
            </w:r>
          </w:p>
          <w:p w14:paraId="355C8B0F" w14:textId="77777777" w:rsidR="00435707" w:rsidRPr="00003B9F" w:rsidRDefault="00435707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О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ГБУ «УСЗСОН по  Аларскому району</w:t>
            </w: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»</w:t>
            </w:r>
          </w:p>
          <w:p w14:paraId="3A4F9BCF" w14:textId="77777777" w:rsidR="0056171A" w:rsidRPr="00003B9F" w:rsidRDefault="0056171A" w:rsidP="0056171A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Отдел предоставления государственной социальной помощи на основании социального контракта. </w:t>
            </w:r>
          </w:p>
          <w:p w14:paraId="1B193A7B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14:paraId="31E531D6" w14:textId="77777777" w:rsidR="00435707" w:rsidRPr="00003B9F" w:rsidRDefault="006B3BE6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н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аш адрес: п. Кутулик, ул.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Советская, </w:t>
            </w:r>
            <w:r w:rsidR="008C4F69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24</w:t>
            </w:r>
          </w:p>
          <w:p w14:paraId="40B5BE93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14:paraId="175CF375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Телефон: 8 (39564) 37-2-39</w:t>
            </w:r>
          </w:p>
          <w:p w14:paraId="63F4921D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14:paraId="38964EBB" w14:textId="77777777" w:rsidR="00435707" w:rsidRPr="00003B9F" w:rsidRDefault="008F1675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эл.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почта: 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ala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_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kutulik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@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mail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.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ru</w:t>
            </w:r>
          </w:p>
          <w:p w14:paraId="795740DC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14:paraId="23602B77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32"/>
                <w:szCs w:val="32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32"/>
                <w:szCs w:val="32"/>
              </w:rPr>
              <w:t>Режим работы:</w:t>
            </w:r>
          </w:p>
          <w:p w14:paraId="3B702B4E" w14:textId="77777777"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  <w:szCs w:val="28"/>
              </w:rPr>
              <w:t>Пн-Чт</w:t>
            </w: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: с 9-00 до 17-30 ч.</w:t>
            </w:r>
          </w:p>
          <w:p w14:paraId="593A1638" w14:textId="77777777"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  <w:szCs w:val="28"/>
              </w:rPr>
              <w:t>Пт</w:t>
            </w: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: с 9-00 до 16-00 ч.</w:t>
            </w:r>
          </w:p>
          <w:p w14:paraId="247335BE" w14:textId="77777777"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Перерыв на обед: с 13-00 до 14-00 ч.</w:t>
            </w:r>
          </w:p>
          <w:p w14:paraId="72E173DE" w14:textId="77777777"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14:paraId="4E26EE2E" w14:textId="77777777"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14:paraId="468C2F28" w14:textId="77777777"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14:paraId="0AF9E036" w14:textId="77777777" w:rsidR="00E11050" w:rsidRPr="00E670DB" w:rsidRDefault="00435707" w:rsidP="00435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44"/>
              </w:rPr>
            </w:pPr>
            <w:r w:rsidRPr="00E670DB">
              <w:rPr>
                <w:noProof/>
                <w:color w:val="002060"/>
                <w:lang w:eastAsia="ru-RU"/>
              </w:rPr>
              <w:drawing>
                <wp:inline distT="0" distB="0" distL="0" distR="0" wp14:anchorId="527E9793" wp14:editId="5D89D365">
                  <wp:extent cx="3048000" cy="1609725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2F1B2074" w14:textId="77777777" w:rsidR="00E11050" w:rsidRPr="00E670DB" w:rsidRDefault="00E11050" w:rsidP="00E110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3EB8DBC1" w14:textId="77777777" w:rsidR="00435707" w:rsidRPr="00003B9F" w:rsidRDefault="00435707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Областное государственное бюджетное</w:t>
            </w:r>
          </w:p>
          <w:p w14:paraId="54D35E3E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учреждение </w:t>
            </w:r>
          </w:p>
          <w:p w14:paraId="4BD35647" w14:textId="77777777"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"Управление социальной защиты и социального обслуживания населения по  Аларскому района</w:t>
            </w:r>
            <w:r w:rsidRPr="00003B9F">
              <w:rPr>
                <w:color w:val="2E74B5" w:themeColor="accent5" w:themeShade="BF"/>
              </w:rPr>
              <w:t>"</w:t>
            </w:r>
          </w:p>
          <w:p w14:paraId="05A1AEE6" w14:textId="77777777"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</w:p>
          <w:p w14:paraId="26BF5D83" w14:textId="77777777" w:rsidR="00435707" w:rsidRPr="00E670DB" w:rsidRDefault="00435707" w:rsidP="00435707">
            <w:pPr>
              <w:jc w:val="center"/>
              <w:rPr>
                <w:color w:val="002060"/>
              </w:rPr>
            </w:pPr>
            <w:r w:rsidRPr="00E670DB">
              <w:rPr>
                <w:noProof/>
                <w:color w:val="002060"/>
                <w:lang w:eastAsia="ru-RU"/>
              </w:rPr>
              <w:drawing>
                <wp:inline distT="0" distB="0" distL="0" distR="0" wp14:anchorId="0B7FA03D" wp14:editId="3A32EFC5">
                  <wp:extent cx="2943225" cy="1066800"/>
                  <wp:effectExtent l="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327A9" w14:textId="77777777"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Правила реализации мероприятий оказания государственной социальной помощи на основании социального контракта </w:t>
            </w:r>
          </w:p>
          <w:p w14:paraId="5AC5334B" w14:textId="77777777"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</w:p>
          <w:p w14:paraId="5A4DA73A" w14:textId="77777777" w:rsidR="00E11050" w:rsidRPr="00003B9F" w:rsidRDefault="00E11050" w:rsidP="00E11050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38"/>
                <w:szCs w:val="38"/>
              </w:rPr>
              <w:t>Мероприятие</w:t>
            </w:r>
          </w:p>
          <w:p w14:paraId="701533E2" w14:textId="77777777" w:rsidR="00E11050" w:rsidRPr="00003B9F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38"/>
                <w:szCs w:val="38"/>
              </w:rPr>
              <w:t>«по поиску работы»</w:t>
            </w:r>
          </w:p>
          <w:p w14:paraId="787460CE" w14:textId="77777777" w:rsidR="00E11050" w:rsidRPr="00003B9F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  <w:p w14:paraId="23B2BAD8" w14:textId="77777777"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1AB6BBA0" w14:textId="77777777" w:rsidR="00E11050" w:rsidRPr="00E670DB" w:rsidRDefault="00435707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670DB">
              <w:rPr>
                <w:rFonts w:ascii="Times New Roman" w:hAnsi="Times New Roman" w:cs="Times New Roman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4F252777" wp14:editId="5F67E455">
                  <wp:extent cx="3133725" cy="1943100"/>
                  <wp:effectExtent l="0" t="0" r="0" b="0"/>
                  <wp:docPr id="5" name="Рисунок 5" descr="C:\Users\ПРИЕМ\Desktop\Пмятки\поиск раб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ИЕМ\Desktop\Пмятки\поиск рабо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8A3B7" w14:textId="77777777"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0BDA555" w14:textId="77777777"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167C7F7B" w14:textId="77777777" w:rsidR="00435707" w:rsidRPr="00E670DB" w:rsidRDefault="00435707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41333DBE" w14:textId="77777777" w:rsidR="00E11050" w:rsidRPr="00E670DB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65D4745E" w14:textId="77777777"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14:paraId="507D9954" w14:textId="77777777" w:rsidR="00957C13" w:rsidRDefault="00957C13" w:rsidP="00957C13">
      <w:pPr>
        <w:spacing w:after="0"/>
      </w:pPr>
    </w:p>
    <w:p w14:paraId="7D6FFAA3" w14:textId="77777777"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8F1675" w:rsidRPr="008F1675" w14:paraId="17D2E554" w14:textId="77777777" w:rsidTr="006E4037">
        <w:trPr>
          <w:trHeight w:val="9654"/>
        </w:trPr>
        <w:tc>
          <w:tcPr>
            <w:tcW w:w="1667" w:type="pct"/>
          </w:tcPr>
          <w:p w14:paraId="4BEF3839" w14:textId="77777777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334CCA09" w14:textId="77777777" w:rsidR="00E11050" w:rsidRPr="008F1675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Категория лиц, имеющая право на оказание государственной социальной помощи на основании социального контракта: </w:t>
            </w:r>
          </w:p>
          <w:p w14:paraId="23EF8141" w14:textId="77777777" w:rsidR="00E11050" w:rsidRPr="008F1675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363E671E" w14:textId="77777777" w:rsidR="00E11050" w:rsidRPr="008F16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Проживающие на территории </w:t>
            </w:r>
            <w:r w:rsidR="00435707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Иркутской области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для соответствующих основных социально-демо</w:t>
            </w:r>
            <w:r w:rsidR="00435707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графических групп населения.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  <w:p w14:paraId="1306AED6" w14:textId="7777777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DFF6B" w14:textId="7777777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C5DC6" w14:textId="77777777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64DBA" w14:textId="77777777" w:rsidR="00E11050" w:rsidRDefault="00DF00FD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F847F" wp14:editId="7B7ABA06">
                  <wp:extent cx="3067050" cy="2867025"/>
                  <wp:effectExtent l="0" t="0" r="0" b="0"/>
                  <wp:docPr id="9" name="Рисунок 9" descr="Нуждаешься — докажи. Сотни видов помощи малоимущим: кому, сколько и как д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уждаешься — докажи. Сотни видов помощи малоимущим: кому, сколько и как д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0860D" w14:textId="77777777"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38461" w14:textId="77777777" w:rsidR="00E11050" w:rsidRPr="009A5B0F" w:rsidRDefault="00E11050" w:rsidP="009A5B0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E8A470A" w14:textId="77777777"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49D4479D" w14:textId="77777777" w:rsidR="00E11050" w:rsidRPr="00C268C3" w:rsidRDefault="00E11050" w:rsidP="00003B9F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268C3">
              <w:rPr>
                <w:rFonts w:ascii="Times New Roman" w:hAnsi="Times New Roman" w:cs="Times New Roman"/>
                <w:color w:val="0070C0"/>
              </w:rPr>
              <w:t>Срок действия социального контракта составляет</w:t>
            </w:r>
            <w:r w:rsidRPr="00C268C3">
              <w:rPr>
                <w:rFonts w:ascii="Times New Roman" w:hAnsi="Times New Roman" w:cs="Times New Roman"/>
                <w:color w:val="0070C0"/>
              </w:rPr>
              <w:br/>
            </w:r>
            <w:r w:rsidRPr="00C268C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268C3">
              <w:rPr>
                <w:rFonts w:ascii="Times New Roman" w:hAnsi="Times New Roman" w:cs="Times New Roman"/>
                <w:b/>
                <w:color w:val="002060"/>
              </w:rPr>
              <w:t>не более 9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месяцев</w:t>
            </w:r>
          </w:p>
          <w:p w14:paraId="6FCC2AF9" w14:textId="77777777"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Этапы действия социального контракта</w:t>
            </w:r>
          </w:p>
          <w:p w14:paraId="0699839A" w14:textId="77777777"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noProof/>
                <w:color w:val="0070C0"/>
                <w:lang w:eastAsia="ru-RU"/>
              </w:rPr>
              <w:drawing>
                <wp:inline distT="0" distB="0" distL="0" distR="0" wp14:anchorId="2E3F79BB" wp14:editId="542DD705">
                  <wp:extent cx="3028950" cy="485775"/>
                  <wp:effectExtent l="0" t="0" r="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4A5A6936" w14:textId="77777777"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1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>регистрация в качестве безработного</w:t>
            </w:r>
            <w:r w:rsidR="00A60A8A" w:rsidRPr="00C268C3">
              <w:rPr>
                <w:rFonts w:ascii="Times New Roman" w:hAnsi="Times New Roman" w:cs="Times New Roman"/>
                <w:color w:val="0070C0"/>
              </w:rPr>
              <w:br/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или ищущего работы в Центре занятости населения по месту жительства</w:t>
            </w:r>
            <w:r w:rsidR="000D0CEE" w:rsidRPr="00C268C3">
              <w:rPr>
                <w:rFonts w:ascii="Times New Roman" w:hAnsi="Times New Roman" w:cs="Times New Roman"/>
                <w:color w:val="0070C0"/>
              </w:rPr>
              <w:t>;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09831449" w14:textId="77777777"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2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04ADFBEE" w14:textId="77777777"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3 этап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– заключение социального контракта;</w:t>
            </w:r>
          </w:p>
          <w:p w14:paraId="21A690E9" w14:textId="77777777"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4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>заключение гражданином трудового договора</w:t>
            </w:r>
            <w:r w:rsidRPr="00C268C3">
              <w:rPr>
                <w:rFonts w:ascii="Times New Roman" w:hAnsi="Times New Roman" w:cs="Times New Roman"/>
                <w:color w:val="0070C0"/>
              </w:rPr>
              <w:t>, осуществление трудовой деятельности, получение постоянного дохода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>;</w:t>
            </w:r>
          </w:p>
          <w:p w14:paraId="0E11FE02" w14:textId="77777777"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5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14:paraId="634A5184" w14:textId="77777777" w:rsidR="00E11050" w:rsidRPr="00C268C3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35261709" w14:textId="0F92C8F9" w:rsidR="00AA4A72" w:rsidRPr="00C268C3" w:rsidRDefault="00390543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noProof/>
                <w:color w:val="0070C0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7D9EBDB8" wp14:editId="4DE1330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 w:rsidRPr="00C268C3">
              <w:rPr>
                <w:rFonts w:ascii="Times New Roman" w:hAnsi="Times New Roman" w:cs="Times New Roman"/>
                <w:color w:val="0070C0"/>
              </w:rPr>
              <w:t xml:space="preserve">Выплата в размере </w:t>
            </w:r>
            <w:r w:rsidR="00F47874">
              <w:rPr>
                <w:rFonts w:ascii="Times New Roman" w:hAnsi="Times New Roman" w:cs="Times New Roman"/>
                <w:b/>
                <w:color w:val="002060"/>
              </w:rPr>
              <w:t>19 157</w:t>
            </w:r>
            <w:r w:rsidR="000303A7" w:rsidRPr="00C268C3">
              <w:rPr>
                <w:rFonts w:ascii="Times New Roman" w:hAnsi="Times New Roman" w:cs="Times New Roman"/>
                <w:b/>
                <w:color w:val="002060"/>
              </w:rPr>
              <w:t>,0</w:t>
            </w:r>
            <w:r w:rsidR="000303A7" w:rsidRPr="00C268C3">
              <w:rPr>
                <w:rFonts w:ascii="Times New Roman" w:hAnsi="Times New Roman" w:cs="Times New Roman"/>
                <w:color w:val="0070C0"/>
              </w:rPr>
              <w:t xml:space="preserve">  руб. </w:t>
            </w:r>
            <w:r w:rsidR="009A5B0F" w:rsidRPr="00C268C3">
              <w:rPr>
                <w:rFonts w:ascii="Times New Roman" w:hAnsi="Times New Roman" w:cs="Times New Roman"/>
                <w:color w:val="0070C0"/>
              </w:rPr>
              <w:t>выплачивается единовременно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с момента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заключения социального контракта</w:t>
            </w:r>
            <w:r w:rsidR="00AA4A72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.</w:t>
            </w:r>
          </w:p>
          <w:p w14:paraId="114E8532" w14:textId="55F6DDBF" w:rsidR="00AA4A72" w:rsidRPr="00C268C3" w:rsidRDefault="00AA4A72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color w:val="0070C0"/>
              </w:rPr>
              <w:t xml:space="preserve">Ежемесячная выплата в размере </w:t>
            </w:r>
            <w:r w:rsidR="00435707" w:rsidRPr="00C268C3">
              <w:rPr>
                <w:rFonts w:ascii="Times New Roman" w:hAnsi="Times New Roman" w:cs="Times New Roman"/>
                <w:color w:val="0070C0"/>
              </w:rPr>
              <w:t xml:space="preserve">       </w:t>
            </w:r>
            <w:r w:rsidR="00F47874">
              <w:rPr>
                <w:rFonts w:ascii="Times New Roman" w:hAnsi="Times New Roman" w:cs="Times New Roman"/>
                <w:b/>
                <w:color w:val="002060"/>
              </w:rPr>
              <w:t>19</w:t>
            </w:r>
            <w:r w:rsidR="00435707" w:rsidRPr="00C268C3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F47874">
              <w:rPr>
                <w:rFonts w:ascii="Times New Roman" w:hAnsi="Times New Roman" w:cs="Times New Roman"/>
                <w:b/>
                <w:color w:val="002060"/>
              </w:rPr>
              <w:t>157</w:t>
            </w:r>
            <w:bookmarkStart w:id="0" w:name="_GoBack"/>
            <w:bookmarkEnd w:id="0"/>
            <w:r w:rsidR="000303A7" w:rsidRPr="00C268C3">
              <w:rPr>
                <w:rFonts w:ascii="Times New Roman" w:hAnsi="Times New Roman" w:cs="Times New Roman"/>
                <w:b/>
                <w:color w:val="002060"/>
              </w:rPr>
              <w:t>,0 руб</w:t>
            </w:r>
            <w:r w:rsidR="000303A7" w:rsidRPr="00C268C3">
              <w:rPr>
                <w:rFonts w:ascii="Times New Roman" w:hAnsi="Times New Roman" w:cs="Times New Roman"/>
                <w:color w:val="0070C0"/>
              </w:rPr>
              <w:t>.</w:t>
            </w:r>
            <w:r w:rsidR="00435707" w:rsidRPr="00C268C3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268C3">
              <w:rPr>
                <w:rFonts w:ascii="Times New Roman" w:hAnsi="Times New Roman" w:cs="Times New Roman"/>
                <w:color w:val="0070C0"/>
              </w:rPr>
              <w:t>предоставляется в течение 3 месяцев</w:t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,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с 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 xml:space="preserve">даты подтверждения </w:t>
            </w:r>
            <w:r w:rsidR="00390543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факта 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трудоустройства гражданина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  <w:p w14:paraId="0C58893D" w14:textId="77777777" w:rsidR="00AA4A72" w:rsidRPr="00C268C3" w:rsidRDefault="00AA4A72" w:rsidP="00AA4A72">
            <w:pPr>
              <w:ind w:left="1584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B9593DF" w14:textId="77777777" w:rsidR="00E11050" w:rsidRPr="00C268C3" w:rsidRDefault="00390543" w:rsidP="00AA4A72">
            <w:pPr>
              <w:ind w:left="158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37079A0" wp14:editId="1CF6CB4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274955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Гражданин пред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ставляет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отчет 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о выполнении мероприятий</w:t>
            </w:r>
            <w:r w:rsidR="00E11050" w:rsidRPr="00C268C3">
              <w:rPr>
                <w:rFonts w:ascii="Times New Roman" w:hAnsi="Times New Roman" w:cs="Times New Roman"/>
                <w:color w:val="002060"/>
              </w:rPr>
              <w:t>,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предусмотренных социальным контрактом не позднее 15 числа каждого месяца.</w:t>
            </w:r>
            <w:r w:rsidRPr="00C268C3">
              <w:rPr>
                <w:rFonts w:ascii="Times New Roman" w:hAnsi="Times New Roman" w:cs="Times New Roman"/>
                <w:color w:val="0070C0"/>
              </w:rPr>
              <w:br/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При непред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ставлении отчета социальный контракт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расторгается в одностороннем порядке</w:t>
            </w:r>
            <w:r w:rsidR="00E11050" w:rsidRPr="00C268C3">
              <w:rPr>
                <w:rFonts w:ascii="Times New Roman" w:hAnsi="Times New Roman" w:cs="Times New Roman"/>
                <w:color w:val="002060"/>
              </w:rPr>
              <w:t>,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а полученная выплата</w:t>
            </w:r>
          </w:p>
          <w:p w14:paraId="74569A04" w14:textId="77777777" w:rsidR="00E11050" w:rsidRPr="008F1675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взыскивается </w:t>
            </w:r>
            <w:r w:rsidRPr="00C268C3">
              <w:rPr>
                <w:rFonts w:ascii="Times New Roman" w:hAnsi="Times New Roman" w:cs="Times New Roman"/>
                <w:color w:val="0070C0"/>
              </w:rPr>
              <w:t>в судебном порядке</w:t>
            </w:r>
            <w:r w:rsidRPr="008F1675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666" w:type="pct"/>
          </w:tcPr>
          <w:p w14:paraId="395F7AA6" w14:textId="77777777"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1EF0FB10" w14:textId="77777777"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</w:pPr>
            <w:r w:rsidRPr="008F1675">
              <w:rPr>
                <w:rFonts w:ascii="Times New Roman" w:hAnsi="Times New Roman" w:cs="Times New Roman"/>
                <w:color w:val="0070C0"/>
              </w:rPr>
              <w:t xml:space="preserve">Перед заключением социального контракта </w:t>
            </w:r>
            <w:r w:rsidRPr="008F1675">
              <w:rPr>
                <w:rFonts w:ascii="Times New Roman" w:hAnsi="Times New Roman" w:cs="Times New Roman"/>
                <w:color w:val="0070C0"/>
              </w:rPr>
              <w:br/>
              <w:t>в отношении гражданина разрабатывается</w:t>
            </w:r>
            <w:r w:rsidRPr="008F167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программа социальной адаптации.</w:t>
            </w:r>
          </w:p>
          <w:p w14:paraId="1DDC569A" w14:textId="77777777"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14:paraId="28F317DB" w14:textId="77777777" w:rsidR="00E11050" w:rsidRPr="008F1675" w:rsidRDefault="00BA7BDF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После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t xml:space="preserve"> принятия решения 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заключается</w:t>
            </w:r>
            <w:r w:rsidR="00E11050" w:rsidRPr="008F1675">
              <w:rPr>
                <w:rFonts w:ascii="Times New Roman" w:hAnsi="Times New Roman" w:cs="Times New Roman"/>
                <w:color w:val="002060"/>
                <w:u w:val="single"/>
              </w:rPr>
              <w:t xml:space="preserve">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социальный контракт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t xml:space="preserve">, по которому гражданин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обязуется:</w:t>
            </w:r>
          </w:p>
          <w:p w14:paraId="10E6F218" w14:textId="77777777" w:rsidR="00E11050" w:rsidRPr="008F1675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color w:val="00206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-осуществлять поиск работы при содействии центра занятости населения;</w:t>
            </w:r>
          </w:p>
          <w:p w14:paraId="06E24BC7" w14:textId="77777777"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Pr="008F1675">
              <w:rPr>
                <w:rFonts w:ascii="Times New Roman" w:hAnsi="Times New Roman" w:cs="Times New Roman"/>
                <w:b/>
                <w:color w:val="002060"/>
              </w:rPr>
              <w:t>расходовать полученную государственную помощь, на цели, указанные в социальном контракте и программе социальной адаптации</w:t>
            </w:r>
            <w:r w:rsidRPr="008F1675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3281C897" w14:textId="77777777" w:rsidR="00E11050" w:rsidRPr="008F16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14:paraId="37F924A5" w14:textId="77777777" w:rsidR="00E11050" w:rsidRPr="008F1675" w:rsidRDefault="00E11050" w:rsidP="006E4037">
            <w:pPr>
              <w:rPr>
                <w:color w:val="0070C0"/>
              </w:rPr>
            </w:pPr>
          </w:p>
          <w:p w14:paraId="6BFF94F9" w14:textId="77777777" w:rsidR="00E11050" w:rsidRPr="008F1675" w:rsidRDefault="00E11050" w:rsidP="006E4037">
            <w:pPr>
              <w:rPr>
                <w:color w:val="0070C0"/>
              </w:rPr>
            </w:pPr>
          </w:p>
          <w:p w14:paraId="4702F5CA" w14:textId="77777777" w:rsidR="00E11050" w:rsidRPr="008F1675" w:rsidRDefault="00E11050" w:rsidP="006E4037">
            <w:pPr>
              <w:rPr>
                <w:color w:val="0070C0"/>
              </w:rPr>
            </w:pPr>
            <w:r w:rsidRPr="008F167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2E19965" wp14:editId="63C6846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9C1E6C" w14:textId="77777777"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ЦЕЛЬ СОЦИАЛЬНОГО КОНТРАКТА:</w:t>
            </w:r>
          </w:p>
          <w:p w14:paraId="1B47FF7C" w14:textId="77777777"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4210141" w14:textId="77777777" w:rsidR="000D0CEE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Заключение гражданином трудового договора</w:t>
            </w:r>
          </w:p>
          <w:p w14:paraId="7139DFD8" w14:textId="77777777" w:rsidR="00E11050" w:rsidRPr="008F1675" w:rsidRDefault="00E11050" w:rsidP="00B2160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период действия социального контракта</w:t>
            </w:r>
            <w:r w:rsidR="000D0CEE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544D5B60" w14:textId="77777777"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6B76018" w14:textId="77777777" w:rsidR="00435707" w:rsidRPr="008F1675" w:rsidRDefault="00435707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1D2D6B6" wp14:editId="2083D5C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104775</wp:posOffset>
                  </wp:positionV>
                  <wp:extent cx="400050" cy="400050"/>
                  <wp:effectExtent l="19050" t="0" r="0" b="0"/>
                  <wp:wrapThrough wrapText="bothSides">
                    <wp:wrapPolygon edited="0">
                      <wp:start x="-1029" y="0"/>
                      <wp:lineTo x="-1029" y="20571"/>
                      <wp:lineTo x="21600" y="20571"/>
                      <wp:lineTo x="21600" y="0"/>
                      <wp:lineTo x="-1029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EE59FA" w14:textId="77777777" w:rsidR="00EE6302" w:rsidRPr="008F1675" w:rsidRDefault="00E11050" w:rsidP="0043570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Если цели социального контракта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не до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стигнуты, заявитель добровольно 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возвращает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EE6302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д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е</w:t>
            </w:r>
            <w:r w:rsidR="00EE6302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не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жные средства,</w:t>
            </w:r>
          </w:p>
          <w:p w14:paraId="59FE9CD1" w14:textId="77777777" w:rsidR="00E11050" w:rsidRPr="008F1675" w:rsidRDefault="008F1675" w:rsidP="0043570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п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редусмотренные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социальным контрактом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, либо они взыскиваются в судебном порядке.</w:t>
            </w:r>
          </w:p>
        </w:tc>
      </w:tr>
    </w:tbl>
    <w:p w14:paraId="10B49478" w14:textId="77777777"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70B"/>
    <w:rsid w:val="00003B9F"/>
    <w:rsid w:val="00011F8D"/>
    <w:rsid w:val="000303A7"/>
    <w:rsid w:val="00044DA4"/>
    <w:rsid w:val="000D0CEE"/>
    <w:rsid w:val="000D6CE8"/>
    <w:rsid w:val="000E0A4D"/>
    <w:rsid w:val="000E6BA0"/>
    <w:rsid w:val="00100D02"/>
    <w:rsid w:val="00131852"/>
    <w:rsid w:val="0014664D"/>
    <w:rsid w:val="0016743E"/>
    <w:rsid w:val="00236ED0"/>
    <w:rsid w:val="00245CD3"/>
    <w:rsid w:val="0028282C"/>
    <w:rsid w:val="002C0569"/>
    <w:rsid w:val="002C415F"/>
    <w:rsid w:val="00337BCB"/>
    <w:rsid w:val="00390543"/>
    <w:rsid w:val="003E586E"/>
    <w:rsid w:val="00435707"/>
    <w:rsid w:val="0056171A"/>
    <w:rsid w:val="00563AD8"/>
    <w:rsid w:val="005E5E58"/>
    <w:rsid w:val="006A4DA5"/>
    <w:rsid w:val="006B3BE6"/>
    <w:rsid w:val="006E7357"/>
    <w:rsid w:val="00701868"/>
    <w:rsid w:val="00767B8F"/>
    <w:rsid w:val="0079344D"/>
    <w:rsid w:val="00807663"/>
    <w:rsid w:val="008C4F69"/>
    <w:rsid w:val="008F121B"/>
    <w:rsid w:val="008F1675"/>
    <w:rsid w:val="008F2975"/>
    <w:rsid w:val="00943A9D"/>
    <w:rsid w:val="00957C13"/>
    <w:rsid w:val="009868B3"/>
    <w:rsid w:val="009A0DDA"/>
    <w:rsid w:val="009A1DB1"/>
    <w:rsid w:val="009A5B0F"/>
    <w:rsid w:val="009E5A96"/>
    <w:rsid w:val="00A60A8A"/>
    <w:rsid w:val="00A838D1"/>
    <w:rsid w:val="00AA4A72"/>
    <w:rsid w:val="00AA5BC9"/>
    <w:rsid w:val="00B2160E"/>
    <w:rsid w:val="00B45578"/>
    <w:rsid w:val="00BA7BDF"/>
    <w:rsid w:val="00BC1FEE"/>
    <w:rsid w:val="00BD42EE"/>
    <w:rsid w:val="00BE771D"/>
    <w:rsid w:val="00C02A42"/>
    <w:rsid w:val="00C268C3"/>
    <w:rsid w:val="00C4670B"/>
    <w:rsid w:val="00CC2AD1"/>
    <w:rsid w:val="00CC6BB1"/>
    <w:rsid w:val="00CD2156"/>
    <w:rsid w:val="00CE1499"/>
    <w:rsid w:val="00DA24F8"/>
    <w:rsid w:val="00DC5CA2"/>
    <w:rsid w:val="00DF00FD"/>
    <w:rsid w:val="00E11050"/>
    <w:rsid w:val="00E1503E"/>
    <w:rsid w:val="00E61052"/>
    <w:rsid w:val="00E6509F"/>
    <w:rsid w:val="00E65186"/>
    <w:rsid w:val="00E670DB"/>
    <w:rsid w:val="00E71339"/>
    <w:rsid w:val="00EA55C4"/>
    <w:rsid w:val="00EE6302"/>
    <w:rsid w:val="00EF598E"/>
    <w:rsid w:val="00F156D3"/>
    <w:rsid w:val="00F16BDF"/>
    <w:rsid w:val="00F47874"/>
    <w:rsid w:val="00F97264"/>
    <w:rsid w:val="00FA0650"/>
    <w:rsid w:val="00FC10C4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3F17"/>
  <w15:docId w15:val="{702BD8BD-9E07-475B-A4AF-D51C45E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C4"/>
  </w:style>
  <w:style w:type="paragraph" w:styleId="2">
    <w:name w:val="heading 2"/>
    <w:basedOn w:val="a"/>
    <w:link w:val="20"/>
    <w:uiPriority w:val="9"/>
    <w:qFormat/>
    <w:rsid w:val="00E15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5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D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Layout" Target="diagrams/layout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0253F705-BAAF-42C6-A6EF-1C1F2FC8636E}" type="presOf" srcId="{B70401E3-DCC2-4A1D-93DF-879E46C3D0A8}" destId="{3D90A052-4AD9-4287-BCC2-62E111C70584}" srcOrd="0" destOrd="0" presId="urn:microsoft.com/office/officeart/2005/8/layout/hProcess9"/>
    <dgm:cxn modelId="{89489A0A-2A75-4B61-B4D3-EFA2B4805EC8}" type="presOf" srcId="{E20246DC-9A06-4B18-964C-BCF0785D95AE}" destId="{608A9483-CC0F-4675-85D5-5A259915E4E8}" srcOrd="0" destOrd="0" presId="urn:microsoft.com/office/officeart/2005/8/layout/hProcess9"/>
    <dgm:cxn modelId="{2877510D-3F10-4E62-B5E7-84B90B33A999}" type="presOf" srcId="{15AD8240-4093-493B-A214-6C04B7E1F1DF}" destId="{19F040CB-E06F-44F3-87E1-207AF305D550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26F0A172-E620-408C-81AC-BE79DB243846}" type="presOf" srcId="{79C35E08-EBA4-441B-AF2D-B1CC8CA34519}" destId="{BAFAF946-0C91-44AA-B8D1-21DB4ADE939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F4AD6BD3-B21D-4296-AF12-906D3D2FEE40}" type="presOf" srcId="{1B95AD78-E9AD-49A6-BAEC-41A1DD739C38}" destId="{82BCE1ED-D09A-4AD3-B708-B403C0081E4E}" srcOrd="0" destOrd="0" presId="urn:microsoft.com/office/officeart/2005/8/layout/hProcess9"/>
    <dgm:cxn modelId="{1AFD21FB-35DF-4684-8AFF-1F23FDE75DF6}" type="presOf" srcId="{8E19D010-F1B1-4000-B96C-6DF9E7F3BDF8}" destId="{F1FCAD9E-B7D4-48B0-A5F6-08F7726B6289}" srcOrd="0" destOrd="0" presId="urn:microsoft.com/office/officeart/2005/8/layout/hProcess9"/>
    <dgm:cxn modelId="{43D58EED-E803-446F-A70B-A2C8D4459D39}" type="presParOf" srcId="{608A9483-CC0F-4675-85D5-5A259915E4E8}" destId="{E268E711-75CE-4857-93CC-7D5914489CE9}" srcOrd="0" destOrd="0" presId="urn:microsoft.com/office/officeart/2005/8/layout/hProcess9"/>
    <dgm:cxn modelId="{6DCD6C60-DD72-426B-BC0A-7859D9B13A46}" type="presParOf" srcId="{608A9483-CC0F-4675-85D5-5A259915E4E8}" destId="{3A9D0B59-69BF-459D-AED9-39AC0B6576FB}" srcOrd="1" destOrd="0" presId="urn:microsoft.com/office/officeart/2005/8/layout/hProcess9"/>
    <dgm:cxn modelId="{D6395CFF-32BC-4537-AEE2-B4C3E1E82FAD}" type="presParOf" srcId="{3A9D0B59-69BF-459D-AED9-39AC0B6576FB}" destId="{3D90A052-4AD9-4287-BCC2-62E111C70584}" srcOrd="0" destOrd="0" presId="urn:microsoft.com/office/officeart/2005/8/layout/hProcess9"/>
    <dgm:cxn modelId="{137FB2E7-FBEF-4FE6-806B-BF841D52AA83}" type="presParOf" srcId="{3A9D0B59-69BF-459D-AED9-39AC0B6576FB}" destId="{D86C517B-EF28-4EA4-B241-D0DED5670159}" srcOrd="1" destOrd="0" presId="urn:microsoft.com/office/officeart/2005/8/layout/hProcess9"/>
    <dgm:cxn modelId="{979D2EB9-6DAD-4396-B183-882DE8489E0A}" type="presParOf" srcId="{3A9D0B59-69BF-459D-AED9-39AC0B6576FB}" destId="{19F040CB-E06F-44F3-87E1-207AF305D550}" srcOrd="2" destOrd="0" presId="urn:microsoft.com/office/officeart/2005/8/layout/hProcess9"/>
    <dgm:cxn modelId="{5B4508CF-7319-4A0E-9617-C22A43EE12EA}" type="presParOf" srcId="{3A9D0B59-69BF-459D-AED9-39AC0B6576FB}" destId="{4407B694-538A-40EA-B731-B5149B865886}" srcOrd="3" destOrd="0" presId="urn:microsoft.com/office/officeart/2005/8/layout/hProcess9"/>
    <dgm:cxn modelId="{DFBE5C27-9575-4A94-AF72-4167A9F6A904}" type="presParOf" srcId="{3A9D0B59-69BF-459D-AED9-39AC0B6576FB}" destId="{82BCE1ED-D09A-4AD3-B708-B403C0081E4E}" srcOrd="4" destOrd="0" presId="urn:microsoft.com/office/officeart/2005/8/layout/hProcess9"/>
    <dgm:cxn modelId="{EB4DEEAB-2B4E-4078-A9D1-F9E81B2E01E5}" type="presParOf" srcId="{3A9D0B59-69BF-459D-AED9-39AC0B6576FB}" destId="{96435BC9-E9BF-4B9E-988B-7E257FF04AB5}" srcOrd="5" destOrd="0" presId="urn:microsoft.com/office/officeart/2005/8/layout/hProcess9"/>
    <dgm:cxn modelId="{489861DF-62BC-4910-A491-061A35E0811A}" type="presParOf" srcId="{3A9D0B59-69BF-459D-AED9-39AC0B6576FB}" destId="{BAFAF946-0C91-44AA-B8D1-21DB4ADE939E}" srcOrd="6" destOrd="0" presId="urn:microsoft.com/office/officeart/2005/8/layout/hProcess9"/>
    <dgm:cxn modelId="{536D650F-C07B-426B-919E-002DC1EB8AA8}" type="presParOf" srcId="{3A9D0B59-69BF-459D-AED9-39AC0B6576FB}" destId="{B45742EF-793B-4A15-A1DB-F4BB975B7E18}" srcOrd="7" destOrd="0" presId="urn:microsoft.com/office/officeart/2005/8/layout/hProcess9"/>
    <dgm:cxn modelId="{F6185693-4888-490E-86C5-BCA3C0446DF7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4857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45485"/>
          <a:ext cx="541176" cy="1948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</a:t>
          </a:r>
        </a:p>
      </dsp:txBody>
      <dsp:txXfrm>
        <a:off x="10406" y="154994"/>
        <a:ext cx="522158" cy="175785"/>
      </dsp:txXfrm>
    </dsp:sp>
    <dsp:sp modelId="{19F040CB-E06F-44F3-87E1-207AF305D550}">
      <dsp:nvSpPr>
        <dsp:cNvPr id="0" name=""/>
        <dsp:cNvSpPr/>
      </dsp:nvSpPr>
      <dsp:spPr>
        <a:xfrm>
          <a:off x="62563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2</a:t>
          </a:r>
        </a:p>
      </dsp:txBody>
      <dsp:txXfrm>
        <a:off x="635120" y="155217"/>
        <a:ext cx="518962" cy="175340"/>
      </dsp:txXfrm>
    </dsp:sp>
    <dsp:sp modelId="{82BCE1ED-D09A-4AD3-B708-B403C0081E4E}">
      <dsp:nvSpPr>
        <dsp:cNvPr id="0" name=""/>
        <dsp:cNvSpPr/>
      </dsp:nvSpPr>
      <dsp:spPr>
        <a:xfrm>
          <a:off x="124713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3</a:t>
          </a:r>
        </a:p>
      </dsp:txBody>
      <dsp:txXfrm>
        <a:off x="1256615" y="155217"/>
        <a:ext cx="518962" cy="175340"/>
      </dsp:txXfrm>
    </dsp:sp>
    <dsp:sp modelId="{BAFAF946-0C91-44AA-B8D1-21DB4ADE939E}">
      <dsp:nvSpPr>
        <dsp:cNvPr id="0" name=""/>
        <dsp:cNvSpPr/>
      </dsp:nvSpPr>
      <dsp:spPr>
        <a:xfrm>
          <a:off x="186862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4</a:t>
          </a:r>
        </a:p>
      </dsp:txBody>
      <dsp:txXfrm>
        <a:off x="1878110" y="155217"/>
        <a:ext cx="518962" cy="175340"/>
      </dsp:txXfrm>
    </dsp:sp>
    <dsp:sp modelId="{F1FCAD9E-B7D4-48B0-A5F6-08F7726B6289}">
      <dsp:nvSpPr>
        <dsp:cNvPr id="0" name=""/>
        <dsp:cNvSpPr/>
      </dsp:nvSpPr>
      <dsp:spPr>
        <a:xfrm>
          <a:off x="249012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5</a:t>
          </a:r>
        </a:p>
      </dsp:txBody>
      <dsp:txXfrm>
        <a:off x="2499605" y="155217"/>
        <a:ext cx="518962" cy="175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6C29-6521-4709-9E42-04D52FF1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TavarshinovaVU</cp:lastModifiedBy>
  <cp:revision>36</cp:revision>
  <cp:lastPrinted>2022-04-01T07:40:00Z</cp:lastPrinted>
  <dcterms:created xsi:type="dcterms:W3CDTF">2021-01-27T04:41:00Z</dcterms:created>
  <dcterms:modified xsi:type="dcterms:W3CDTF">2025-04-14T03:13:00Z</dcterms:modified>
</cp:coreProperties>
</file>